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797" w:type="dxa"/>
        <w:jc w:val="left"/>
        <w:tblInd w:w="0" w:type="dxa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21"/>
        <w:gridCol w:w="137"/>
        <w:gridCol w:w="281"/>
        <w:gridCol w:w="1221"/>
        <w:gridCol w:w="281"/>
        <w:gridCol w:w="918"/>
        <w:gridCol w:w="270"/>
        <w:gridCol w:w="1"/>
        <w:gridCol w:w="312"/>
        <w:gridCol w:w="1222"/>
        <w:gridCol w:w="1"/>
        <w:gridCol w:w="176"/>
        <w:gridCol w:w="103"/>
        <w:gridCol w:w="1217"/>
        <w:gridCol w:w="1"/>
        <w:gridCol w:w="2"/>
        <w:gridCol w:w="282"/>
        <w:gridCol w:w="1239"/>
        <w:gridCol w:w="11"/>
      </w:tblGrid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Title"/>
              <w:ind w:left="0" w:right="113" w:hanging="0"/>
              <w:jc w:val="left"/>
              <w:rPr/>
            </w:pPr>
            <w:r>
              <w:rPr>
                <w:rFonts w:eastAsia="Arial Narrow"/>
                <w:smallCaps/>
                <w:spacing w:val="40"/>
                <w:sz w:val="26"/>
                <w:lang w:val="it-IT"/>
              </w:rPr>
              <w:t xml:space="preserve">      </w:t>
            </w:r>
            <w:r>
              <w:rPr>
                <w:smallCaps/>
                <w:spacing w:val="40"/>
                <w:sz w:val="26"/>
                <w:lang w:val="it-IT"/>
              </w:rPr>
              <w:t xml:space="preserve">Formato europeo  </w:t>
            </w:r>
          </w:p>
          <w:p>
            <w:pPr>
              <w:pStyle w:val="CVTitle"/>
              <w:ind w:left="0" w:right="113" w:hanging="0"/>
              <w:jc w:val="left"/>
              <w:rPr/>
            </w:pPr>
            <w:r>
              <w:rPr>
                <w:rFonts w:eastAsia="Arial Narrow"/>
                <w:smallCaps/>
                <w:spacing w:val="40"/>
                <w:sz w:val="26"/>
                <w:lang w:val="it-IT"/>
              </w:rPr>
              <w:t xml:space="preserve">      </w:t>
            </w:r>
            <w:r>
              <w:rPr>
                <w:smallCaps/>
                <w:spacing w:val="40"/>
                <w:sz w:val="26"/>
                <w:lang w:val="it-IT"/>
              </w:rPr>
              <w:t>per il curriculum</w:t>
            </w:r>
          </w:p>
          <w:p>
            <w:pPr>
              <w:pStyle w:val="CVTitle"/>
              <w:ind w:left="0" w:right="113" w:hanging="0"/>
              <w:jc w:val="left"/>
              <w:rPr/>
            </w:pPr>
            <w:r>
              <w:rPr>
                <w:rFonts w:eastAsia="Arial Narrow"/>
                <w:smallCaps/>
                <w:spacing w:val="40"/>
                <w:sz w:val="26"/>
                <w:lang w:val="it-IT"/>
              </w:rPr>
              <w:t xml:space="preserve">                          </w:t>
            </w:r>
            <w:r>
              <w:rPr>
                <w:smallCaps/>
                <w:spacing w:val="40"/>
                <w:sz w:val="26"/>
                <w:lang w:val="it-IT"/>
              </w:rPr>
              <w:t>vitae</w:t>
            </w:r>
          </w:p>
          <w:p>
            <w:pPr>
              <w:pStyle w:val="CVTitle"/>
              <w:ind w:left="0" w:right="113" w:hanging="0"/>
              <w:jc w:val="left"/>
              <w:rPr/>
            </w:pPr>
            <w:r>
              <w:rPr>
                <w:rFonts w:eastAsia="Arial Narrow"/>
                <w:sz w:val="16"/>
                <w:lang w:val="it-IT"/>
              </w:rPr>
              <w:t xml:space="preserve">                                                  </w:t>
            </w:r>
          </w:p>
          <w:p>
            <w:pPr>
              <w:pStyle w:val="CVTitle"/>
              <w:ind w:left="0" w:right="113" w:hanging="0"/>
              <w:jc w:val="left"/>
              <w:rPr>
                <w:rFonts w:eastAsia="Arial Narrow"/>
              </w:rPr>
            </w:pPr>
            <w:r>
              <w:rPr>
                <w:rFonts w:eastAsia="Arial Narrow"/>
                <w:sz w:val="16"/>
                <w:lang w:val="it-IT"/>
              </w:rPr>
              <w:t xml:space="preserve">                                                   </w:t>
            </w:r>
            <w:r>
              <w:rPr/>
              <w:drawing>
                <wp:inline distT="0" distB="0" distL="0" distR="0">
                  <wp:extent cx="357505" cy="25463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9" t="-286" r="-199" b="-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"/>
              <w:ind w:left="0" w:right="113" w:hanging="0"/>
              <w:rPr/>
            </w:pPr>
            <w:r>
              <w:rPr>
                <w:rFonts w:eastAsia="Arial Narrow"/>
              </w:rPr>
              <w:t xml:space="preserve">   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1"/>
              <w:spacing w:before="0" w:after="0"/>
              <w:rPr/>
            </w:pPr>
            <w:r>
              <w:rPr/>
              <w:t>Informazioni personali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Nome(i) / Cognome(i)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MajorFirstLine"/>
              <w:spacing w:before="0" w:after="0"/>
              <w:ind w:left="0" w:right="113" w:hanging="0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Silvia Vecchio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Indirizzo(i)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 xml:space="preserve">Agenzia di tutela della Salute (ATS)  di Pavia 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Telefono(i)</w:t>
            </w:r>
          </w:p>
        </w:tc>
        <w:tc>
          <w:tcPr>
            <w:tcW w:w="2838" w:type="dxa"/>
            <w:gridSpan w:val="5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0382-431524</w:t>
            </w:r>
          </w:p>
        </w:tc>
        <w:tc>
          <w:tcPr>
            <w:tcW w:w="1982" w:type="dxa"/>
            <w:gridSpan w:val="6"/>
            <w:tcBorders/>
            <w:shd w:color="auto" w:fill="auto" w:val="clear"/>
          </w:tcPr>
          <w:p>
            <w:pPr>
              <w:pStyle w:val="CVHeading3"/>
              <w:snapToGrid w:val="false"/>
              <w:rPr/>
            </w:pPr>
            <w:r>
              <w:rPr/>
            </w:r>
          </w:p>
        </w:tc>
        <w:tc>
          <w:tcPr>
            <w:tcW w:w="2844" w:type="dxa"/>
            <w:gridSpan w:val="6"/>
            <w:tcBorders/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Fax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>
                <w:rFonts w:eastAsia="Arial Narrow"/>
              </w:rPr>
              <w:t xml:space="preserve"> </w:t>
            </w:r>
            <w:r>
              <w:rPr/>
              <w:t>0382-431296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 xml:space="preserve">E-mail                                                           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>
                <w:rStyle w:val="CollegamentoInternet"/>
              </w:rPr>
              <w:t>silvia_vecchio@ats-pavia.it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Nazionalità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rPr/>
            </w:pPr>
            <w:r>
              <w:rPr/>
              <w:t>Italiana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5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Data di nascita</w:t>
            </w:r>
          </w:p>
          <w:p>
            <w:pPr>
              <w:pStyle w:val="CVHeading3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                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rPr/>
            </w:pPr>
            <w:r>
              <w:rPr/>
            </w:r>
          </w:p>
          <w:p>
            <w:pPr>
              <w:pStyle w:val="CVNormalFirstLine"/>
              <w:spacing w:before="0" w:after="0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1"/>
              <w:spacing w:before="0" w:after="0"/>
              <w:rPr/>
            </w:pPr>
            <w:r>
              <w:rPr/>
              <w:t>Settore professionale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MajorFirstLine"/>
              <w:spacing w:before="0" w:after="0"/>
              <w:rPr/>
            </w:pPr>
            <w:r>
              <w:rPr/>
              <w:t>Farmacista Ospedaliera – Specialista in Farmacologia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Aaoeeu"/>
              <w:widowControl/>
              <w:snapToGrid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tbl>
            <w:tblPr>
              <w:tblW w:w="294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2947"/>
            </w:tblGrid>
            <w:tr>
              <w:trPr>
                <w:trHeight w:val="143" w:hRule="atLeast"/>
              </w:trPr>
              <w:tc>
                <w:tcPr>
                  <w:tcW w:w="2947" w:type="dxa"/>
                  <w:tcBorders/>
                  <w:shd w:color="auto" w:fill="auto" w:val="clear"/>
                </w:tcPr>
                <w:p>
                  <w:pPr>
                    <w:pStyle w:val="Aeeaoaeaa1"/>
                    <w:widowControl/>
                    <w:rPr/>
                  </w:pPr>
                  <w:r>
                    <w:rPr>
                      <w:rFonts w:cs="Arial Narrow" w:ascii="Arial Narrow" w:hAnsi="Arial Narrow"/>
                      <w:smallCaps/>
                      <w:sz w:val="24"/>
                      <w:lang w:val="it-IT"/>
                    </w:rPr>
                    <w:t>Esperienza lavorativa</w:t>
                  </w:r>
                </w:p>
              </w:tc>
            </w:tr>
          </w:tbl>
          <w:p>
            <w:pPr>
              <w:pStyle w:val="CVHeading1"/>
              <w:spacing w:before="0" w:after="0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FirstLine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  <w:p>
            <w:pPr>
              <w:pStyle w:val="CVHeading3"/>
              <w:ind w:left="0" w:right="113" w:hanging="0"/>
              <w:jc w:val="left"/>
              <w:rPr/>
            </w:pPr>
            <w:r>
              <w:rPr/>
              <w:t xml:space="preserve">                     </w:t>
            </w:r>
            <w:r>
              <w:rPr/>
              <w:t>Lavoro o posizione ricoperti</w:t>
            </w:r>
          </w:p>
          <w:p>
            <w:pPr>
              <w:pStyle w:val="CVHeading3"/>
              <w:ind w:left="0" w:right="113" w:hanging="0"/>
              <w:jc w:val="left"/>
              <w:rPr/>
            </w:pPr>
            <w:r>
              <w:rPr/>
              <w:t xml:space="preserve">       </w:t>
            </w:r>
            <w:r>
              <w:rPr/>
              <w:t>Nome e indirizzo del datore di lavoro</w:t>
            </w:r>
          </w:p>
          <w:p>
            <w:pPr>
              <w:pStyle w:val="CVHeading3FirstLine"/>
              <w:spacing w:before="0" w:after="0"/>
              <w:ind w:left="0" w:right="113" w:hanging="0"/>
              <w:jc w:val="left"/>
              <w:rPr/>
            </w:pPr>
            <w:r>
              <w:rPr/>
            </w:r>
          </w:p>
          <w:p>
            <w:pPr>
              <w:pStyle w:val="CVHeading3FirstLine"/>
              <w:spacing w:before="0" w:after="0"/>
              <w:ind w:left="0" w:right="113" w:hanging="0"/>
              <w:jc w:val="left"/>
              <w:rPr/>
            </w:pPr>
            <w:r>
              <w:rPr/>
              <w:t xml:space="preserve">                                                         </w:t>
            </w:r>
            <w:r>
              <w:rPr/>
              <w:t xml:space="preserve">Date  </w:t>
            </w:r>
          </w:p>
          <w:p>
            <w:pPr>
              <w:pStyle w:val="CVHeading3FirstLine"/>
              <w:spacing w:before="0" w:after="0"/>
              <w:ind w:left="0" w:right="113" w:hanging="0"/>
              <w:jc w:val="left"/>
              <w:rPr/>
            </w:pPr>
            <w:r>
              <w:rPr/>
            </w:r>
          </w:p>
          <w:p>
            <w:pPr>
              <w:pStyle w:val="CVHeading3FirstLine"/>
              <w:spacing w:before="0" w:after="0"/>
              <w:ind w:left="0" w:right="113" w:hanging="0"/>
              <w:jc w:val="left"/>
              <w:rPr/>
            </w:pPr>
            <w:r>
              <w:rPr/>
            </w:r>
          </w:p>
          <w:p>
            <w:pPr>
              <w:pStyle w:val="CVHeading3FirstLine"/>
              <w:spacing w:before="0" w:after="0"/>
              <w:ind w:left="0" w:right="113" w:hanging="0"/>
              <w:jc w:val="left"/>
              <w:rPr/>
            </w:pPr>
            <w:r>
              <w:rPr/>
              <w:t xml:space="preserve">                                                         </w:t>
            </w:r>
            <w:r>
              <w:rPr/>
              <w:t>Date</w:t>
            </w:r>
          </w:p>
          <w:p>
            <w:pPr>
              <w:pStyle w:val="CVHeading3FirstLine"/>
              <w:spacing w:before="0" w:after="0"/>
              <w:ind w:left="0" w:right="113" w:hanging="0"/>
              <w:jc w:val="left"/>
              <w:rPr/>
            </w:pPr>
            <w:r>
              <w:rPr/>
              <w:t xml:space="preserve">                                                          </w:t>
            </w:r>
          </w:p>
          <w:p>
            <w:pPr>
              <w:pStyle w:val="CVHeading3FirstLine"/>
              <w:spacing w:before="0" w:after="0"/>
              <w:ind w:left="0" w:right="113" w:hanging="0"/>
              <w:jc w:val="left"/>
              <w:rPr/>
            </w:pPr>
            <w:r>
              <w:rPr/>
              <w:t xml:space="preserve"> 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    </w:t>
            </w:r>
            <w:r>
              <w:rPr/>
              <w:t>Date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    </w:t>
            </w:r>
            <w:r>
              <w:rPr/>
              <w:t>Date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77" w:leader="none"/>
              </w:tabs>
              <w:rPr/>
            </w:pPr>
            <w:r>
              <w:rPr/>
              <w:t xml:space="preserve">                                                         </w:t>
            </w:r>
            <w:r>
              <w:rPr/>
              <w:t>Date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Dal 01/12/2022 ad oggi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 xml:space="preserve">Responsabile ff S.C. Servizio Farmaceutico 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Agenzia di Tutela delle Salute di Pavia- Viale Indipendenza n.3 –Pavia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Da Marzo 2023 ad oggi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Componente Tavolo protesica ed integrativa ACCS Lombardia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 xml:space="preserve">Da ottobre 2022 ad oggi 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 </w:t>
            </w:r>
            <w:r>
              <w:rPr/>
              <w:t>Componente del Gruppo di Lavoro della Rete Regionale per le Malattie Rare –Referente ATS Pavia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Da luglio 2022 ad oggi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Responsabile Locale di Farmacovigilanza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Da giugno 2022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Componente Gruppo regionale sulla nutrizione artificiale domiciliare (NAD) per le strutture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sociosanitarie 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 xml:space="preserve">Dal 02/2018 al 30/11/2022 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1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 xml:space="preserve">Responsabile </w:t>
            </w:r>
            <w:r>
              <w:rPr>
                <w:rFonts w:cs="Verdana" w:ascii="Verdana" w:hAnsi="Verdana"/>
                <w:color w:val="000000"/>
                <w:sz w:val="19"/>
                <w:szCs w:val="19"/>
                <w:highlight w:val="white"/>
              </w:rPr>
              <w:t>U</w:t>
            </w:r>
            <w:r>
              <w:rPr/>
              <w:t>.O.S. Controllo prestazioni farmaceutica territoriale e protesica – HTA,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afferente al Dipartimento PAAPSS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ind w:left="0" w:right="113" w:hanging="0"/>
              <w:jc w:val="left"/>
              <w:rPr/>
            </w:pPr>
            <w:r>
              <w:rPr/>
              <w:t>Nome e indirizzo del datore di lavoro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Agenzia di Tutela delle Salute di Pavia- Viale Indipendenza n.3 -Pavia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>Dal 08/2011 Al 01/2018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ind w:left="0" w:right="113" w:hanging="0"/>
              <w:rPr/>
            </w:pPr>
            <w:r>
              <w:rPr/>
              <w:t xml:space="preserve"> </w:t>
            </w:r>
            <w:r>
              <w:rPr/>
              <w:t xml:space="preserve">Dirigente Farmacista - I livello- Dipartimento Governo Rete Distrettuale e del Farmaco </w:t>
            </w:r>
          </w:p>
          <w:p>
            <w:pPr>
              <w:pStyle w:val="CVNormal"/>
              <w:numPr>
                <w:ilvl w:val="0"/>
                <w:numId w:val="1"/>
              </w:numPr>
              <w:rPr/>
            </w:pPr>
            <w:r>
              <w:rPr>
                <w:lang w:val="en-US"/>
              </w:rPr>
              <w:t>UOS Health Technology Assessment (HTA)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Nome e indirizzo del datore di lavoro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     </w:t>
            </w:r>
            <w:r>
              <w:rPr/>
              <w:t>Date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Valutazioni di Health Technology Assessment in collaborazione con la Regione Lombardia;   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coordinamento attività di farmacovigilanza; informazione indipendente sui farmaci  basata sulla ricerca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di letteratura scientifica priva di conflitti di interessi e valutazioni farmaco economiche e di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farmacoutilizzazione; monitoraggio dell’appropriatezza prescrittiva e dei percorsi di cura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integrati Ospedale/Territorio; Coordinamento dei tavoli inter ed intraziendali per il governo clinico dei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farmaci e dei dispositivi; membro del gruppo di coordinamento del Risk Management aziendale con il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ruolo di sviluppare e seguire progetti del rischio applicato al farmaco e al dispositivo. Distribuzione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diretta di farmaci e dispositivi e gestione dell’erogazione delle terapie al domicilio. La posizione attuale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prevede, inoltre, la produzione di lavori scientifici, la presentazione di lavori a Corsi e Congressi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e l’insegnamento e l’assistenza ai Farmacisti Specializzandi in formazione e ai Tesisti oltre che lezioni a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studenti dell’Università di Farmacia e della Scuola di Specializzazione in Farmacia Ospedaliera.</w:t>
            </w:r>
          </w:p>
          <w:p>
            <w:pPr>
              <w:pStyle w:val="Normal"/>
              <w:rPr/>
            </w:pPr>
            <w:r>
              <w:rPr>
                <w:rFonts w:eastAsia="Arial Narrow"/>
                <w:lang w:val="en-US"/>
              </w:rPr>
              <w:t xml:space="preserve">  </w:t>
            </w:r>
            <w:r>
              <w:rPr>
                <w:lang w:val="en-US"/>
              </w:rPr>
              <w:t xml:space="preserve">Partecipazione al Project of European  Union Network for Patient Safety and Quality of Care (Pasq)-  </w:t>
            </w:r>
          </w:p>
          <w:p>
            <w:pPr>
              <w:pStyle w:val="Normal"/>
              <w:rPr/>
            </w:pPr>
            <w:r>
              <w:rPr>
                <w:rFonts w:eastAsia="Arial Narrow"/>
                <w:lang w:val="en-US"/>
              </w:rPr>
              <w:t xml:space="preserve">  </w:t>
            </w:r>
            <w:r>
              <w:rPr>
                <w:lang w:val="en-US"/>
              </w:rPr>
              <w:t>con la “buona pratica Clinica”: “ </w:t>
            </w:r>
            <w:r>
              <w:rPr>
                <w:i/>
                <w:lang w:val="en-US"/>
              </w:rPr>
              <w:t>Prevention of drug interactions in polytherapy patients”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Dal 2010 al 2013 Responsabile della Segreteria Tecnico-Scientifica del Comitato Etico dell’ASL di Pavia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  </w:t>
            </w:r>
            <w:r>
              <w:rPr/>
              <w:t>Agenzia di Tutela delle Salute di Pavia- Viale Indipendenza n.3 -Pavia</w:t>
            </w:r>
          </w:p>
          <w:p>
            <w:pPr>
              <w:pStyle w:val="Normal"/>
              <w:rPr>
                <w:rFonts w:eastAsia="Arial Narrow"/>
              </w:rPr>
            </w:pPr>
            <w:r>
              <w:rPr>
                <w:rFonts w:eastAsia="Arial Narrow"/>
              </w:rPr>
            </w:r>
          </w:p>
          <w:p>
            <w:pPr>
              <w:pStyle w:val="Normal"/>
              <w:rPr>
                <w:rFonts w:eastAsia="Arial Narrow"/>
              </w:rPr>
            </w:pPr>
            <w:r>
              <w:rPr>
                <w:rFonts w:eastAsia="Arial Narrow"/>
              </w:rPr>
            </w:r>
          </w:p>
          <w:p>
            <w:pPr>
              <w:pStyle w:val="Normal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 </w:t>
            </w:r>
            <w:r>
              <w:rPr/>
              <w:t>2016-2020</w:t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Membro del laboratorio HTA  e Consigliere Regionale della Società Italiana  di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Farmacia Ospedaliera e  dei Servizi farmaceutici delle Aziende Sanitarie (SIFO) 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Dal 12/2007 al 07/2011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Assegnista di ricerca e borse di studio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Nel corso degli anni sono stati vinti assegni di ricerca per diversi progetti, quali:</w:t>
            </w:r>
          </w:p>
          <w:p>
            <w:pPr>
              <w:pStyle w:val="Normal"/>
              <w:ind w:left="142" w:hanging="142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-Progetto "rischio cardiocerebrovascolare" ed informazione farmaceutica indipendente;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-Progetto “statine: quando, come e quale utilizzo appropriato”; 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-Progetto AIFA- Regione Lombardia- “Pillole di buona pratica clinica e Pillole di educazione sanitaria”. 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-partecipazione al Protocollo di studio “Sorveglianza attiva degli eventi avversi dopo vaccinazione anti- 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hpv”. 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-progettazione, stesura e realizzazione del progetto no profit:  “La prevenzione del rischio di interazioni 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farmacologiche nelle politerapie” pubblicato sul sito di AgeNas ("buone pratiche cliniche").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ind w:left="0" w:right="113" w:hanging="0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Azienda Sanitaria Locale di Pavia- Viale Indipendenza n.3 -Pavia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Dal 4/2007 al 11/2007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Farmacista Ospedaliera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8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Progetto regionale di Farmacovigilanza: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- farmacista di reparto (farmacovigilanza attiva-area distrettuale), 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- appropriatezza prescrittiva,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- informazione indipendente su farmaci e dispositivi medici.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In particolare nel reparto di Neurologia e Diabetologia per la gestione e la valutazione delle terapie dei  </w:t>
            </w:r>
          </w:p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pazienti e del rischio clinico.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4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Ospedale S.Spirito-Viale Giolitti n.2- Casala Monferrato (Al)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9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9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Dal 1/2007 al 3/2007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4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CRA, Clinical Research Associate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4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 xml:space="preserve">Monitor di sperimentazioni cliniche nelle fase I-III  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9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>
                <w:lang w:val="en-US"/>
              </w:rPr>
              <w:t>O.P.I.S. C.R.O., Clinical Research Organization - Desio (Mi)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8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 xml:space="preserve">Ricerca </w:t>
            </w:r>
          </w:p>
          <w:p>
            <w:pPr>
              <w:pStyle w:val="CVNormal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9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Dal 2005 al 2006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4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Informatore Scientifico del farmaco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4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 Narrow"/>
              </w:rPr>
              <w:t xml:space="preserve">  </w:t>
            </w:r>
            <w:r>
              <w:rPr/>
              <w:t>Informazione scientifica sui farmaci, analisi dati e valutazioni di farmacoutilizzazione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6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Biofutura Pharma - Via Olmetto, 8 – 20123 Milano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7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1"/>
              <w:spacing w:before="0" w:after="0"/>
              <w:rPr/>
            </w:pPr>
            <w:r>
              <w:rPr>
                <w:sz w:val="22"/>
                <w:szCs w:val="22"/>
              </w:rPr>
              <w:t>Esperienza professionale Internazionale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69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1"/>
              <w:spacing w:before="0" w:after="0"/>
              <w:rPr/>
            </w:pPr>
            <w:r>
              <w:rPr>
                <w:b w:val="false"/>
                <w:sz w:val="20"/>
              </w:rPr>
              <w:t>Dal 15 settembre al 15 ottobre 2015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eastAsia="Arial Narrow"/>
              </w:rPr>
              <w:t xml:space="preserve">                    </w:t>
            </w:r>
          </w:p>
          <w:p>
            <w:pPr>
              <w:pStyle w:val="Normal"/>
              <w:tabs>
                <w:tab w:val="clear" w:pos="720"/>
                <w:tab w:val="left" w:pos="2947" w:leader="none"/>
                <w:tab w:val="left" w:pos="3119" w:leader="none"/>
              </w:tabs>
              <w:jc w:val="center"/>
              <w:rPr/>
            </w:pPr>
            <w:r>
              <w:rPr>
                <w:rFonts w:eastAsia="Arial Narrow"/>
              </w:rPr>
              <w:t xml:space="preserve">                    </w:t>
            </w:r>
            <w:r>
              <w:rPr/>
              <w:t>Dal marzo ad agosto 2003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firstLine="143"/>
              <w:rPr/>
            </w:pPr>
            <w:r>
              <w:rPr/>
              <w:t xml:space="preserve">vincitrice di borsa di Studio della Società Italiana di Farmacisti Ospedalieri della durata di un mese per </w:t>
            </w:r>
          </w:p>
          <w:p>
            <w:pPr>
              <w:pStyle w:val="Normal"/>
              <w:ind w:firstLine="143"/>
              <w:rPr/>
            </w:pPr>
            <w:r>
              <w:rPr/>
              <w:t>un’esperienza lavorativa in USA presso la Duquesne University  e l’UPMC Mercy Hospital a Pittsburgh-</w:t>
            </w:r>
          </w:p>
          <w:p>
            <w:pPr>
              <w:pStyle w:val="Normal"/>
              <w:ind w:firstLine="143"/>
              <w:rPr/>
            </w:pPr>
            <w:r>
              <w:rPr/>
              <w:t>Pennsylvania in collaborazione con l’equipe dei farmacisti Ospedalieri, e sotto la supervisione dei Prof.</w:t>
            </w:r>
          </w:p>
          <w:p>
            <w:pPr>
              <w:pStyle w:val="Normal"/>
              <w:ind w:firstLine="143"/>
              <w:rPr/>
            </w:pPr>
            <w:r>
              <w:rPr/>
              <w:t>B. Nemecek e D. Zimmerman e del Chef of University Dr. Briker;</w:t>
            </w:r>
          </w:p>
          <w:p>
            <w:pPr>
              <w:pStyle w:val="Normal"/>
              <w:ind w:firstLine="143"/>
              <w:rPr/>
            </w:pPr>
            <w:r>
              <w:rPr/>
            </w:r>
          </w:p>
          <w:p>
            <w:pPr>
              <w:pStyle w:val="Normal"/>
              <w:ind w:firstLine="143"/>
              <w:rPr/>
            </w:pPr>
            <w:r>
              <w:rPr/>
            </w:r>
          </w:p>
          <w:p>
            <w:pPr>
              <w:pStyle w:val="Normal"/>
              <w:ind w:firstLine="143"/>
              <w:rPr/>
            </w:pPr>
            <w:r>
              <w:rPr/>
              <w:t>Attività di ricerca per la Tesi di laurea presso “Le Laboratoire de Pharmacie Galénique de la Faculté</w:t>
            </w:r>
          </w:p>
          <w:p>
            <w:pPr>
              <w:pStyle w:val="Normal"/>
              <w:ind w:firstLine="143"/>
              <w:rPr/>
            </w:pPr>
            <w:r>
              <w:rPr/>
              <w:t>des Sciences Pharmaceutiques et Biologiques de l’Univertité Renè Descartes ” di Parigi, in</w:t>
            </w:r>
          </w:p>
          <w:p>
            <w:pPr>
              <w:pStyle w:val="Normal"/>
              <w:ind w:firstLine="143"/>
              <w:rPr/>
            </w:pPr>
            <w:r>
              <w:rPr/>
              <w:t>collaborazione con la Prof.ssa Naima Zerrouk</w:t>
            </w:r>
          </w:p>
          <w:p>
            <w:pPr>
              <w:pStyle w:val="Normal"/>
              <w:tabs>
                <w:tab w:val="clear" w:pos="720"/>
                <w:tab w:val="left" w:pos="4537" w:leader="none"/>
              </w:tabs>
              <w:ind w:firstLine="143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ind w:left="0" w:right="113" w:hanging="0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1"/>
              <w:spacing w:before="0" w:after="0"/>
              <w:rPr/>
            </w:pPr>
            <w:r>
              <w:rPr>
                <w:smallCaps/>
              </w:rPr>
              <w:t>Istruzione e formazione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FirstLine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6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ind w:left="0" w:right="113" w:hanging="0"/>
              <w:jc w:val="left"/>
              <w:rPr/>
            </w:pPr>
            <w:r>
              <w:rPr/>
            </w:r>
          </w:p>
          <w:p>
            <w:pPr>
              <w:pStyle w:val="CVHeading3FirstLine"/>
              <w:spacing w:before="0" w:after="0"/>
              <w:rPr/>
            </w:pPr>
            <w:r>
              <w:rPr/>
              <w:t>2023</w:t>
            </w:r>
          </w:p>
          <w:p>
            <w:pPr>
              <w:pStyle w:val="CVHeading3FirstLine"/>
              <w:spacing w:before="0" w:after="0"/>
              <w:rPr/>
            </w:pPr>
            <w:r>
              <w:rPr/>
            </w:r>
          </w:p>
          <w:p>
            <w:pPr>
              <w:pStyle w:val="CVHeading3FirstLine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CVHeading3FirstLine"/>
              <w:spacing w:before="0" w:after="0"/>
              <w:jc w:val="center"/>
              <w:rPr/>
            </w:pPr>
            <w:r>
              <w:rPr/>
              <w:t xml:space="preserve">                                                     </w:t>
            </w:r>
            <w:r>
              <w:rPr/>
              <w:t>2013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   </w:t>
            </w:r>
            <w:r>
              <w:rPr/>
              <w:t xml:space="preserve">Attestato corso Lean e Operations Management – SIFO Chief Executive Program-TELOS   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   </w:t>
            </w:r>
            <w:r>
              <w:rPr/>
              <w:t>Management counsulting</w:t>
            </w:r>
          </w:p>
          <w:p>
            <w:pPr>
              <w:pStyle w:val="CVNormal"/>
              <w:ind w:left="0" w:right="113" w:hanging="0"/>
              <w:rPr>
                <w:rFonts w:eastAsia="Arial Narrow"/>
              </w:rPr>
            </w:pPr>
            <w:r>
              <w:rPr>
                <w:rFonts w:eastAsia="Arial Narrow"/>
              </w:rPr>
            </w:r>
          </w:p>
          <w:p>
            <w:pPr>
              <w:pStyle w:val="CVNormal"/>
              <w:rPr/>
            </w:pPr>
            <w:r>
              <w:rPr>
                <w:rFonts w:eastAsia="Arial Narrow"/>
              </w:rPr>
              <w:t xml:space="preserve"> </w:t>
            </w:r>
            <w:r>
              <w:rPr/>
              <w:t xml:space="preserve">Diploma di alta specializzazione in Radiofarmacia </w:t>
            </w:r>
          </w:p>
          <w:p>
            <w:pPr>
              <w:pStyle w:val="CVNormal"/>
              <w:rPr/>
            </w:pPr>
            <w:r>
              <w:rPr>
                <w:rFonts w:eastAsia="Arial Narrow"/>
              </w:rPr>
              <w:t xml:space="preserve"> </w:t>
            </w:r>
            <w:r>
              <w:rPr/>
              <w:t>Università degli Studi di Padova - Dipartimento di Scienze del Farmaco</w:t>
            </w:r>
          </w:p>
          <w:p>
            <w:pPr>
              <w:pStyle w:val="CV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10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2011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69" w:leader="none"/>
              </w:tabs>
              <w:rPr/>
            </w:pPr>
            <w:r>
              <w:rPr>
                <w:rFonts w:eastAsia="Arial Narrow"/>
              </w:rPr>
              <w:t xml:space="preserve">   </w:t>
            </w:r>
            <w:r>
              <w:rPr/>
              <w:t>Master Universitario di II livello in Valutazione e Gestione delle Tecnologie Sanitarie Health</w:t>
            </w:r>
          </w:p>
          <w:p>
            <w:pPr>
              <w:pStyle w:val="Normal"/>
              <w:tabs>
                <w:tab w:val="clear" w:pos="720"/>
                <w:tab w:val="left" w:pos="169" w:leader="none"/>
              </w:tabs>
              <w:rPr/>
            </w:pPr>
            <w:r>
              <w:rPr>
                <w:rFonts w:eastAsia="Arial Narrow"/>
              </w:rPr>
              <w:t xml:space="preserve">   </w:t>
            </w:r>
            <w:r>
              <w:rPr/>
              <w:t xml:space="preserve">Technology Assessment </w:t>
            </w:r>
          </w:p>
          <w:p>
            <w:pPr>
              <w:pStyle w:val="Normal"/>
              <w:tabs>
                <w:tab w:val="clear" w:pos="720"/>
                <w:tab w:val="left" w:pos="169" w:leader="none"/>
              </w:tabs>
              <w:rPr/>
            </w:pPr>
            <w:r>
              <w:rPr>
                <w:rFonts w:eastAsia="Arial Narrow"/>
              </w:rPr>
              <w:t xml:space="preserve">   </w:t>
            </w:r>
            <w:r>
              <w:rPr/>
              <w:t>Università Cattolica del Sacro cuore - Policlinico Universitario “A.Gemelli” –Roma</w:t>
            </w:r>
          </w:p>
          <w:p>
            <w:pPr>
              <w:pStyle w:val="Normal"/>
              <w:tabs>
                <w:tab w:val="clear" w:pos="720"/>
                <w:tab w:val="left" w:pos="169" w:leader="none"/>
              </w:tabs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6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2009-2010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>
                <w:rFonts w:eastAsia="Arial Narrow"/>
              </w:rPr>
              <w:t xml:space="preserve"> </w:t>
            </w:r>
            <w:r>
              <w:rPr/>
              <w:t xml:space="preserve">Diploma di alta specializzazione in Farmacia clinica “Farmacoterapia e casi clinici”- </w:t>
            </w:r>
          </w:p>
          <w:p>
            <w:pPr>
              <w:pStyle w:val="CVNormal"/>
              <w:rPr/>
            </w:pPr>
            <w:r>
              <w:rPr>
                <w:rFonts w:eastAsia="Arial Narrow"/>
              </w:rPr>
              <w:t xml:space="preserve"> </w:t>
            </w:r>
            <w:r>
              <w:rPr/>
              <w:t>SIFO (Società Italiana Farmacisti Ospedalieri)</w:t>
            </w:r>
          </w:p>
          <w:p>
            <w:pPr>
              <w:pStyle w:val="CVNormal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6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2004-2008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>
                <w:rFonts w:eastAsia="Arial Narrow"/>
              </w:rPr>
              <w:t xml:space="preserve"> </w:t>
            </w:r>
            <w:r>
              <w:rPr/>
              <w:t xml:space="preserve">Scuola di Specializzazione in Farmacologia applicata </w:t>
            </w:r>
          </w:p>
          <w:p>
            <w:pPr>
              <w:pStyle w:val="CVNormal"/>
              <w:rPr/>
            </w:pPr>
            <w:r>
              <w:rPr>
                <w:rFonts w:eastAsia="Arial Narrow"/>
              </w:rPr>
              <w:t xml:space="preserve"> </w:t>
            </w:r>
            <w:r>
              <w:rPr/>
              <w:t>Facoltà di Medicina e Chirurgia - Università  degli Studi di Pavia</w:t>
            </w:r>
          </w:p>
          <w:p>
            <w:pPr>
              <w:pStyle w:val="CVNormal"/>
              <w:tabs>
                <w:tab w:val="clear" w:pos="720"/>
                <w:tab w:val="left" w:pos="143" w:leader="none"/>
              </w:tabs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2007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Corso di Formazione CRAs (Clinical Rasearch) per il monitoraggio di sperimentazioni cliniche</w:t>
            </w:r>
          </w:p>
          <w:p>
            <w:pPr>
              <w:pStyle w:val="CVNormal"/>
              <w:rPr/>
            </w:pPr>
            <w:r>
              <w:rPr>
                <w:lang w:val="en-US"/>
              </w:rPr>
              <w:t>O.P.I.S. – Clinical Research Organisation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2004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>Laurea in Chimica e Tecnologia Farmaceutiche</w:t>
            </w:r>
          </w:p>
          <w:p>
            <w:pPr>
              <w:pStyle w:val="CVNormal"/>
              <w:rPr/>
            </w:pPr>
            <w:r>
              <w:rPr/>
              <w:t>Università degli Studi di Pavia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5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1994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rPr/>
            </w:pPr>
            <w:r>
              <w:rPr/>
              <w:t xml:space="preserve">Diploma Diploma di maturità classica </w:t>
            </w:r>
          </w:p>
          <w:p>
            <w:pPr>
              <w:pStyle w:val="CVNormal"/>
              <w:rPr/>
            </w:pPr>
            <w:r>
              <w:rPr/>
              <w:t>Liceo Classico Lagrangia – Vercelli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FirstLine"/>
              <w:spacing w:before="0" w:after="0"/>
              <w:rPr/>
            </w:pPr>
            <w:r>
              <w:rPr/>
              <w:t>Partecipazione a numerosi congressi nazionali ed internazionali per aggiornamento professionale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ind w:left="0" w:right="113" w:hanging="0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9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Aeeaoaeaa1"/>
              <w:widowControl/>
              <w:snapToGrid w:val="false"/>
              <w:jc w:val="center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</w:r>
          </w:p>
          <w:p>
            <w:pPr>
              <w:pStyle w:val="Aeeaoaeaa1"/>
              <w:widowControl/>
              <w:jc w:val="center"/>
              <w:rPr/>
            </w:pPr>
            <w:r>
              <w:rPr>
                <w:rFonts w:eastAsia="Arial Narrow" w:cs="Arial Narrow" w:ascii="Arial Narrow" w:hAnsi="Arial Narrow"/>
                <w:smallCaps/>
                <w:sz w:val="24"/>
                <w:lang w:val="it-IT"/>
              </w:rPr>
              <w:t xml:space="preserve">                 </w:t>
            </w: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 xml:space="preserve">Capacità e competenze     </w:t>
            </w:r>
          </w:p>
          <w:p>
            <w:pPr>
              <w:pStyle w:val="Aeeaoaeaa1"/>
              <w:widowControl/>
              <w:jc w:val="center"/>
              <w:rPr/>
            </w:pPr>
            <w:r>
              <w:rPr>
                <w:rFonts w:eastAsia="Arial Narrow" w:cs="Arial Narrow" w:ascii="Arial Narrow" w:hAnsi="Arial Narrow"/>
                <w:smallCaps/>
                <w:sz w:val="24"/>
                <w:lang w:val="it-IT"/>
              </w:rPr>
              <w:t xml:space="preserve">                                          </w:t>
            </w: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personali</w:t>
            </w:r>
          </w:p>
        </w:tc>
        <w:tc>
          <w:tcPr>
            <w:tcW w:w="7664" w:type="dxa"/>
            <w:gridSpan w:val="17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NormalFirstLine"/>
              <w:snapToGrid w:val="false"/>
              <w:spacing w:before="0" w:after="0"/>
              <w:rPr>
                <w:smallCaps/>
                <w:sz w:val="24"/>
              </w:rPr>
            </w:pPr>
            <w:r>
              <w:rPr>
                <w:smallCaps/>
                <w:sz w:val="24"/>
              </w:rPr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9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2FirstLine"/>
              <w:spacing w:before="0" w:after="0"/>
              <w:rPr/>
            </w:pPr>
            <w:r>
              <w:rPr>
                <w:sz w:val="20"/>
              </w:rPr>
              <w:t>Madrelingua(e)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rPr/>
            </w:pPr>
            <w:r>
              <w:rPr>
                <w:sz w:val="20"/>
              </w:rPr>
              <w:t>Italiano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4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2FirstLine"/>
              <w:spacing w:before="0" w:after="0"/>
              <w:jc w:val="left"/>
              <w:rPr/>
            </w:pPr>
            <w:r>
              <w:rPr>
                <w:rFonts w:eastAsia="Arial Narrow"/>
                <w:sz w:val="20"/>
              </w:rPr>
              <w:t xml:space="preserve">         </w:t>
            </w:r>
            <w:r>
              <w:rPr>
                <w:sz w:val="20"/>
              </w:rPr>
              <w:t>Altra(e) lingua(e) Autovalutazione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MediumFirstLine"/>
              <w:snapToGrid w:val="false"/>
              <w:spacing w:before="0" w:after="0"/>
              <w:ind w:left="0" w:right="113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8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2"/>
              <w:snapToGrid w:val="false"/>
              <w:ind w:left="0" w:right="113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velAssessmentHeading1"/>
              <w:rPr/>
            </w:pPr>
            <w:r>
              <w:rPr>
                <w:sz w:val="20"/>
              </w:rPr>
              <w:t>Comprensione</w:t>
            </w:r>
          </w:p>
        </w:tc>
        <w:tc>
          <w:tcPr>
            <w:tcW w:w="3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velAssessmentHeading1"/>
              <w:rPr/>
            </w:pPr>
            <w:r>
              <w:rPr>
                <w:sz w:val="20"/>
              </w:rPr>
              <w:t>Parlato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evelAssessmentHeading1"/>
              <w:rPr/>
            </w:pPr>
            <w:r>
              <w:rPr>
                <w:sz w:val="20"/>
              </w:rPr>
              <w:t>Scritto</w:t>
            </w:r>
          </w:p>
        </w:tc>
      </w:tr>
      <w:tr>
        <w:trPr>
          <w:trHeight w:val="224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Level"/>
              <w:rPr/>
            </w:pPr>
            <w:r>
              <w:rPr/>
              <w:t>Livello europeo (*)</w:t>
            </w:r>
          </w:p>
        </w:tc>
        <w:tc>
          <w:tcPr>
            <w:tcW w:w="13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velAssessmentHeading2"/>
              <w:rPr/>
            </w:pPr>
            <w:r>
              <w:rPr>
                <w:sz w:val="20"/>
              </w:rPr>
              <w:t>Ascolto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velAssessmentHeading2"/>
              <w:rPr/>
            </w:pPr>
            <w:r>
              <w:rPr>
                <w:sz w:val="20"/>
              </w:rPr>
              <w:t>Lettura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velAssessmentHeading2"/>
              <w:rPr/>
            </w:pPr>
            <w:r>
              <w:rPr>
                <w:sz w:val="20"/>
              </w:rPr>
              <w:t>Interazione orale</w:t>
            </w: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velAssessmentHeading2"/>
              <w:rPr/>
            </w:pPr>
            <w:r>
              <w:rPr>
                <w:sz w:val="20"/>
              </w:rPr>
              <w:t>Produzione orale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evelAssessmentHeading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9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Language"/>
              <w:rPr/>
            </w:pPr>
            <w:r>
              <w:rPr>
                <w:sz w:val="20"/>
              </w:rPr>
              <w:t>Inglese</w:t>
            </w:r>
          </w:p>
        </w:tc>
        <w:tc>
          <w:tcPr>
            <w:tcW w:w="13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B2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B2</w:t>
            </w:r>
          </w:p>
        </w:tc>
        <w:tc>
          <w:tcPr>
            <w:tcW w:w="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B2</w:t>
            </w: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B2</w:t>
            </w:r>
          </w:p>
        </w:tc>
      </w:tr>
      <w:tr>
        <w:trPr>
          <w:trHeight w:val="224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Language"/>
              <w:rPr/>
            </w:pPr>
            <w:r>
              <w:rPr>
                <w:sz w:val="20"/>
              </w:rPr>
              <w:t>Francese</w:t>
            </w:r>
          </w:p>
        </w:tc>
        <w:tc>
          <w:tcPr>
            <w:tcW w:w="13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B1</w:t>
            </w:r>
          </w:p>
        </w:tc>
        <w:tc>
          <w:tcPr>
            <w:tcW w:w="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B1</w:t>
            </w: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Cod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evelAssessmentDescription"/>
              <w:rPr/>
            </w:pPr>
            <w:r>
              <w:rPr>
                <w:sz w:val="20"/>
              </w:rPr>
              <w:t>B1</w:t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2FirstLine"/>
              <w:spacing w:before="0" w:after="0"/>
              <w:rPr/>
            </w:pPr>
            <w:r>
              <w:rPr>
                <w:sz w:val="24"/>
                <w:u w:val="single"/>
              </w:rPr>
              <w:t>Capacità e competenze professionali correlate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color w:val="000000"/>
                <w:sz w:val="24"/>
                <w:highlight w:val="white"/>
                <w:u w:val="single"/>
              </w:rPr>
            </w:pPr>
            <w:r>
              <w:rPr>
                <w:color w:val="000000"/>
                <w:sz w:val="24"/>
                <w:u w:val="single"/>
                <w:shd w:fill="F7F7F7" w:val="clear"/>
              </w:rPr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  <w:t xml:space="preserve">                                      </w:t>
            </w:r>
            <w:r>
              <w:rPr/>
              <w:t>dal 2008 ad oggi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  <w:t xml:space="preserve">                                    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  <w:t xml:space="preserve">                                              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  <w:t xml:space="preserve">                                              </w:t>
            </w:r>
            <w:r>
              <w:rPr/>
              <w:t>28/02/2022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  <w:t xml:space="preserve">                                    </w:t>
            </w:r>
            <w:r>
              <w:rPr/>
              <w:t>dal 2013  al 2016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  <w:t xml:space="preserve">                                                       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  <w:t xml:space="preserve">                                    </w:t>
            </w:r>
            <w:r>
              <w:rPr/>
              <w:t>dal 2012  ad oggi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spacing w:lineRule="auto" w:line="276"/>
              <w:rPr/>
            </w:pPr>
            <w:r>
              <w:rPr/>
              <w:t xml:space="preserve">                                                         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/>
            </w:pPr>
            <w:r>
              <w:rPr/>
              <w:t xml:space="preserve">                                                        </w:t>
            </w:r>
            <w:r>
              <w:rPr/>
              <w:t>2014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/>
            </w:pPr>
            <w:r>
              <w:rPr/>
              <w:t xml:space="preserve">                                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/>
            </w:pPr>
            <w:r>
              <w:rPr/>
              <w:t xml:space="preserve">                                          </w:t>
            </w:r>
            <w:r>
              <w:rPr/>
              <w:t>dal 2012-2014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/>
            </w:pPr>
            <w:r>
              <w:rPr/>
              <w:t xml:space="preserve">                                      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     </w:t>
            </w:r>
          </w:p>
          <w:p>
            <w:pPr>
              <w:pStyle w:val="Normal"/>
              <w:spacing w:lineRule="auto" w:line="276"/>
              <w:rPr>
                <w:b/>
                <w:b/>
                <w:u w:val="single"/>
              </w:rPr>
            </w:pPr>
            <w:r>
              <w:rPr/>
              <w:t xml:space="preserve"> </w:t>
            </w:r>
            <w:r>
              <w:rPr>
                <w:b/>
                <w:u w:val="single"/>
              </w:rPr>
              <w:t>Esperienze come docente / relatore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ind w:left="142" w:hanging="0"/>
              <w:rPr/>
            </w:pPr>
            <w:r>
              <w:rPr/>
              <w:t xml:space="preserve"> </w:t>
            </w:r>
            <w:r>
              <w:rPr/>
              <w:t>Relatore a numerosi congressi e corsi locali e nazionali, tra cui i più recenti:</w:t>
            </w:r>
          </w:p>
          <w:p>
            <w:pPr>
              <w:pStyle w:val="Normal"/>
              <w:ind w:left="142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rPr/>
            </w:pPr>
            <w:r>
              <w:rPr>
                <w:u w:val="single"/>
              </w:rPr>
              <w:t>Responsabile scientifico</w:t>
            </w:r>
            <w:r>
              <w:rPr/>
              <w:t xml:space="preserve"> del corso “</w:t>
            </w:r>
            <w:r>
              <w:rPr>
                <w:i/>
              </w:rPr>
              <w:t>Lo screening del colon retto. I corretti percorsi per una prevenzione efficace”</w:t>
            </w:r>
            <w:r>
              <w:rPr/>
              <w:t xml:space="preserve"> </w:t>
            </w:r>
            <w:r>
              <w:rPr>
                <w:rFonts w:cs="Calibri,Bold"/>
                <w:bCs/>
                <w:i/>
                <w:lang w:eastAsia="it-IT"/>
              </w:rPr>
              <w:t>t</w:t>
            </w:r>
            <w:r>
              <w:rPr/>
              <w:t>enutosi a Pavia in data 19/06/2023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rPr/>
            </w:pPr>
            <w:r>
              <w:rPr>
                <w:u w:val="single"/>
              </w:rPr>
              <w:t>Relatore al corso</w:t>
            </w:r>
            <w:r>
              <w:rPr>
                <w:i/>
              </w:rPr>
              <w:t xml:space="preserve"> : “La gestione di farmaci in ambito sociosanitario e l'antibioticoresistenza: sviluppo ipotesi progettuali</w:t>
            </w:r>
            <w:r>
              <w:rPr/>
              <w:t>" con la relazione dal titolo: “</w:t>
            </w:r>
            <w:r>
              <w:rPr>
                <w:i/>
              </w:rPr>
              <w:t>La gestione delle sostanze stupefacenti: aspetti operativi</w:t>
            </w:r>
            <w:r>
              <w:rPr>
                <w:rFonts w:cs="Arial"/>
                <w:color w:val="000000"/>
                <w:shd w:fill="FFFFFF" w:val="clear"/>
              </w:rPr>
              <w:t> “</w:t>
            </w:r>
            <w:r>
              <w:rPr/>
              <w:t>tenutosi in modalità videoconferenza in due edizioni il 20/09/2022 ed il 20/10/2022;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rPr/>
            </w:pPr>
            <w:r>
              <w:rPr>
                <w:u w:val="single"/>
              </w:rPr>
              <w:t>Responsabile scientifico</w:t>
            </w:r>
            <w:r>
              <w:rPr/>
              <w:t xml:space="preserve"> del corso “</w:t>
            </w:r>
            <w:r>
              <w:rPr>
                <w:rFonts w:cs="Calibri,Bold"/>
                <w:bCs/>
                <w:i/>
                <w:lang w:eastAsia="it-IT"/>
              </w:rPr>
              <w:t>Nuovo piano terapeutico nota 97: ospedale e territorio” t</w:t>
            </w:r>
            <w:r>
              <w:rPr/>
              <w:t>enutosi in modalità videoconferenza in due edizioni 25 /03/2022 e 30/03/2022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rPr/>
            </w:pPr>
            <w:r>
              <w:rPr>
                <w:u w:val="single"/>
              </w:rPr>
              <w:t>Relatore al corso</w:t>
            </w:r>
            <w:r>
              <w:rPr>
                <w:i/>
              </w:rPr>
              <w:t xml:space="preserve"> : “Gestione del paziente con fibrillazione atriale: dal PS al territoriopatologie frequenti e frequenti problemii</w:t>
            </w:r>
            <w:r>
              <w:rPr/>
              <w:t>" con la relazione dal titolo: “</w:t>
            </w:r>
            <w:r>
              <w:rPr>
                <w:i/>
              </w:rPr>
              <w:t>Prescrizioni appropriate e consapevoli</w:t>
            </w:r>
            <w:r>
              <w:rPr>
                <w:rFonts w:cs="Arial"/>
                <w:color w:val="000000"/>
                <w:shd w:fill="FFFFFF" w:val="clear"/>
              </w:rPr>
              <w:t xml:space="preserve">“ </w:t>
            </w:r>
            <w:r>
              <w:rPr/>
              <w:t>tenutosi a Pavia in data 16/12/2021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rPr/>
            </w:pPr>
            <w:r>
              <w:rPr>
                <w:u w:val="single"/>
              </w:rPr>
              <w:t>Relatore al corso</w:t>
            </w:r>
            <w:r>
              <w:rPr>
                <w:i/>
              </w:rPr>
              <w:t xml:space="preserve"> : “Osteoporosi e vasculopatie: patologie frequenti e frequenti problemii</w:t>
            </w:r>
            <w:r>
              <w:rPr/>
              <w:t>" con la relazione dal titolo: “</w:t>
            </w:r>
            <w:r>
              <w:rPr>
                <w:i/>
              </w:rPr>
              <w:t>Prescrizioni appropriate e consapevoli</w:t>
            </w:r>
            <w:r>
              <w:rPr>
                <w:rFonts w:cs="Arial"/>
                <w:color w:val="000000"/>
                <w:shd w:fill="FFFFFF" w:val="clear"/>
              </w:rPr>
              <w:t xml:space="preserve">“ </w:t>
            </w:r>
            <w:r>
              <w:rPr/>
              <w:t>tenutosi a Pavia in data 16/10/2021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/>
            </w:r>
          </w:p>
          <w:p>
            <w:pPr>
              <w:pStyle w:val="Normal"/>
              <w:spacing w:lineRule="auto" w:line="276"/>
              <w:ind w:left="142" w:hanging="0"/>
              <w:rPr>
                <w:i/>
                <w:i/>
              </w:rPr>
            </w:pPr>
            <w:r>
              <w:rPr/>
              <w:t>Docente al corso di formazione per MMG: “</w:t>
            </w:r>
            <w:r>
              <w:rPr>
                <w:i/>
                <w:iCs/>
              </w:rPr>
              <w:t>Farmacologia –conoscere gli attori coinvolti nella distribuzione dei farmaci:  il servizio farmaceutico dell’ATS di Pavia”</w:t>
            </w:r>
          </w:p>
          <w:p>
            <w:pPr>
              <w:pStyle w:val="Normal"/>
              <w:spacing w:lineRule="auto" w:line="276"/>
              <w:ind w:left="142" w:hanging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/>
              <w:t>Docente presso l’Università di Pavia / Facoltà di Farmacia – di  due corsi, "</w:t>
            </w:r>
            <w:r>
              <w:rPr>
                <w:i/>
              </w:rPr>
              <w:t>farmacovigilanza ” e "Farmacoeconomia e HTA</w:t>
            </w:r>
            <w:r>
              <w:rPr/>
              <w:t xml:space="preserve">,”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  </w:t>
            </w:r>
            <w:r>
              <w:rPr/>
              <w:t>Relatore e tutor per la Scuola di specializzazione in Medicina Generale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  </w:t>
            </w:r>
            <w:r>
              <w:rPr/>
              <w:t>Docente al Master “Infermiere di famiglia e di comunità”- Facoltà di Medicina, Università di Pavia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  </w:t>
            </w:r>
            <w:r>
              <w:rPr/>
              <w:t>Docente presso la "scuola di specializzazione in Farmacia Ospedaliera"/Università di Milano;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>
                <w:rStyle w:val="Appleconvertedspace"/>
                <w:color w:val="000000"/>
                <w:sz w:val="14"/>
                <w:szCs w:val="14"/>
                <w:shd w:fill="FFFFFF" w:val="clear"/>
                <w:lang w:val="en-US"/>
              </w:rPr>
              <w:t> </w:t>
            </w:r>
          </w:p>
          <w:p>
            <w:pPr>
              <w:pStyle w:val="Normal"/>
              <w:spacing w:lineRule="auto" w:line="276"/>
              <w:ind w:left="142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Pubblicazioni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nazionali, </w:t>
            </w:r>
            <w:r>
              <w:rPr/>
              <w:t>tra cui: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/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Articoli</w:t>
            </w:r>
            <w:r>
              <w:rPr/>
              <w:t xml:space="preserve">: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- Clinico economics italian articles on outcomes research- vol 17 / anno 2022 / pag 155-168</w:t>
            </w:r>
          </w:p>
          <w:p>
            <w:pPr>
              <w:pStyle w:val="Normal"/>
              <w:rPr>
                <w:i/>
                <w:i/>
              </w:rPr>
            </w:pPr>
            <w:r>
              <w:rPr/>
              <w:t xml:space="preserve"> “</w:t>
            </w:r>
            <w:r>
              <w:rPr>
                <w:i/>
              </w:rPr>
              <w:t>Gestione del paziente con encefalopati epatica: studio Real World su appropriatezza e aderenza ai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trattamenti indicati dalle Linee Guida”- G.L. Colombo | M.C. Valentino | B. Toraldo | A. Brunetti | P. 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Perotti | </w:t>
            </w:r>
            <w:r>
              <w:rPr>
                <w:b/>
                <w:i/>
              </w:rPr>
              <w:t>S. Vecchio</w:t>
            </w:r>
            <w:r>
              <w:rPr>
                <w:i/>
              </w:rPr>
              <w:t xml:space="preserve"> | S. Migliazza | S. Di Matteo | I. Begovic | G.M. Bruno </w:t>
            </w:r>
          </w:p>
          <w:p>
            <w:pPr>
              <w:pStyle w:val="Normal"/>
              <w:suppressAutoHyphens w:val="false"/>
              <w:rPr>
                <w:i/>
                <w:i/>
              </w:rPr>
            </w:pPr>
            <w:r>
              <w:rPr/>
              <w:t xml:space="preserve">  </w:t>
            </w:r>
            <w:r>
              <w:rPr/>
              <w:t>- Economia e politica del Farmaco e delle Tecnologie sanitarie- “</w:t>
            </w:r>
            <w:r>
              <w:rPr>
                <w:i/>
              </w:rPr>
              <w:t>Valutazione delle tecnologie sanitarie</w:t>
            </w:r>
          </w:p>
          <w:p>
            <w:pPr>
              <w:pStyle w:val="Normal"/>
              <w:suppressAutoHyphens w:val="false"/>
              <w:rPr/>
            </w:pPr>
            <w:r>
              <w:rPr>
                <w:i/>
              </w:rPr>
              <w:t xml:space="preserve">   </w:t>
            </w:r>
            <w:r>
              <w:rPr>
                <w:i/>
              </w:rPr>
              <w:t>in regione Lombardia</w:t>
            </w:r>
            <w:r>
              <w:rPr/>
              <w:t>- 2016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- CARE Regioni -  “</w:t>
            </w:r>
            <w:r>
              <w:rPr>
                <w:i/>
              </w:rPr>
              <w:t>La gestioni delle epatiti attraverso i network di patologia</w:t>
            </w:r>
            <w:r>
              <w:rPr/>
              <w:t xml:space="preserve">” -2012; </w:t>
            </w:r>
          </w:p>
          <w:p>
            <w:pPr>
              <w:pStyle w:val="Normal"/>
              <w:spacing w:lineRule="auto" w:line="276"/>
              <w:rPr>
                <w:i/>
                <w:i/>
              </w:rPr>
            </w:pPr>
            <w:r>
              <w:rPr/>
              <w:t xml:space="preserve"> </w:t>
            </w:r>
            <w:r>
              <w:rPr/>
              <w:t>- libro: Appropriaztezza e Sostenibilità delle cure – “A</w:t>
            </w:r>
            <w:r>
              <w:rPr>
                <w:i/>
              </w:rPr>
              <w:t>ppropriatezza il punto di equilibrio tra sicurezza,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i/>
              </w:rPr>
              <w:t xml:space="preserve">    </w:t>
            </w:r>
            <w:r>
              <w:rPr>
                <w:i/>
              </w:rPr>
              <w:t>efficacia e sostenibilità”</w:t>
            </w:r>
            <w:r>
              <w:rPr/>
              <w:t>- Pensiero scientifico editore, 2011;</w:t>
            </w:r>
          </w:p>
          <w:p>
            <w:pPr>
              <w:pStyle w:val="Normal"/>
              <w:spacing w:lineRule="auto" w:line="276"/>
              <w:rPr>
                <w:u w:val="single"/>
              </w:rPr>
            </w:pPr>
            <w:r>
              <w:rPr/>
              <w:t xml:space="preserve">       </w:t>
            </w:r>
            <w:r>
              <w:rPr>
                <w:u w:val="single"/>
              </w:rPr>
              <w:t>Abstract :</w:t>
            </w:r>
          </w:p>
          <w:p>
            <w:pPr>
              <w:pStyle w:val="Normal"/>
              <w:spacing w:lineRule="auto" w:line="276"/>
              <w:rPr>
                <w:u w:val="single"/>
              </w:rPr>
            </w:pPr>
            <w:r>
              <w:rPr/>
              <w:t xml:space="preserve"> </w:t>
            </w:r>
            <w:r>
              <w:rPr/>
              <w:t>- “</w:t>
            </w:r>
            <w:r>
              <w:rPr>
                <w:i/>
              </w:rPr>
              <w:t>The Italian journal of Clinical Pharmacy</w:t>
            </w:r>
            <w:r>
              <w:rPr/>
              <w:t>” -dal 2007 ad oggi,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 xml:space="preserve">- Congresso </w:t>
            </w:r>
            <w:r>
              <w:rPr>
                <w:i/>
              </w:rPr>
              <w:t>SIHTA</w:t>
            </w:r>
            <w:r>
              <w:rPr/>
              <w:t xml:space="preserve">-2012 e 2013,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 xml:space="preserve">- Congresso </w:t>
            </w:r>
            <w:r>
              <w:rPr>
                <w:i/>
              </w:rPr>
              <w:t>Società Italiana di Farmacologia</w:t>
            </w:r>
            <w:r>
              <w:rPr/>
              <w:t>–2011</w:t>
            </w:r>
            <w:r>
              <w:rPr>
                <w:color w:val="000000"/>
                <w:shd w:fill="F7F7F7" w:val="clear"/>
              </w:rPr>
              <w:t>;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>
                <w:rFonts w:eastAsia="Arial Narrow"/>
                <w:color w:val="000000"/>
              </w:rPr>
              <w:t xml:space="preserve">    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/>
              <w:t>ed</w:t>
            </w:r>
            <w:r>
              <w:rPr>
                <w:b/>
                <w:i/>
              </w:rPr>
              <w:t xml:space="preserve"> internazionali</w:t>
            </w:r>
            <w:r>
              <w:rPr/>
              <w:t xml:space="preserve"> tra cui:</w:t>
            </w:r>
          </w:p>
          <w:p>
            <w:pPr>
              <w:pStyle w:val="Normal"/>
              <w:spacing w:lineRule="auto" w:line="276"/>
              <w:ind w:left="142" w:hanging="0"/>
              <w:rPr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Articoli:</w:t>
            </w:r>
          </w:p>
          <w:p>
            <w:pPr>
              <w:pStyle w:val="Normal"/>
              <w:shd w:val="clear" w:color="auto" w:fill="FFFFFF"/>
              <w:rPr>
                <w:rFonts w:cs="Calibri"/>
                <w:color w:val="000000"/>
                <w:lang w:val="en-GB" w:eastAsia="it-IT"/>
              </w:rPr>
            </w:pPr>
            <w:r>
              <w:rPr/>
              <w:t xml:space="preserve"> </w:t>
            </w:r>
            <w:r>
              <w:rPr/>
              <w:t xml:space="preserve">- </w:t>
            </w:r>
            <w:r>
              <w:rPr>
                <w:rFonts w:cs="Calibri"/>
                <w:color w:val="000000"/>
                <w:lang w:val="en-GB" w:eastAsia="it-IT"/>
              </w:rPr>
              <w:t xml:space="preserve">Dove Medical Press is part of Taylor &amp; Francis Group, the Academic Publishing Division of Informa   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cs="Calibri"/>
                <w:color w:val="000000"/>
                <w:lang w:val="en-GB" w:eastAsia="it-IT"/>
              </w:rPr>
              <w:t xml:space="preserve">   </w:t>
            </w:r>
            <w:r>
              <w:rPr>
                <w:rFonts w:cs="Calibri"/>
                <w:color w:val="000000"/>
                <w:lang w:val="en-GB" w:eastAsia="it-IT"/>
              </w:rPr>
              <w:t>PLC </w:t>
            </w:r>
            <w:hyperlink r:id="rId3" w:tgtFrame="_blank">
              <w:r>
                <w:rPr>
                  <w:rStyle w:val="ListLabel5"/>
                  <w:rFonts w:cs="Calibri"/>
                  <w:color w:val="005A95"/>
                  <w:lang w:val="en-GB" w:eastAsia="it-IT"/>
                </w:rPr>
                <w:t>www.dovepress.com</w:t>
              </w:r>
            </w:hyperlink>
            <w:r>
              <w:rPr>
                <w:rFonts w:cs="Calibri"/>
                <w:color w:val="000000"/>
                <w:lang w:val="en-GB" w:eastAsia="it-IT"/>
              </w:rPr>
              <w:t> - open access to scientific and medical research</w:t>
            </w:r>
            <w:r>
              <w:rPr>
                <w:rFonts w:cs="Calibri"/>
                <w:color w:val="000000"/>
                <w:lang w:eastAsia="it-IT"/>
              </w:rPr>
              <w:t>. ID: 399221</w:t>
            </w:r>
          </w:p>
          <w:p>
            <w:pPr>
              <w:pStyle w:val="Default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cs="Calibri"/>
              </w:rPr>
              <w:t xml:space="preserve">    “</w:t>
            </w:r>
            <w:r>
              <w:rPr>
                <w:rFonts w:ascii="Arial Narrow" w:hAnsi="Arial Narrow"/>
                <w:i/>
                <w:sz w:val="20"/>
                <w:szCs w:val="20"/>
              </w:rPr>
              <w:t>Administrative Databases and Diagnostic Therapeutic and Assistance Paths -PDTA- in the</w:t>
            </w:r>
          </w:p>
          <w:p>
            <w:pPr>
              <w:pStyle w:val="Default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i/>
                <w:sz w:val="20"/>
                <w:szCs w:val="20"/>
              </w:rPr>
              <w:t>Monitoring Treatment of Rheumatoid Arthritis: The Experience of ATS Pavia</w:t>
            </w:r>
            <w:r>
              <w:rPr>
                <w:rFonts w:ascii="Arial Narrow" w:hAnsi="Arial Narrow"/>
                <w:sz w:val="20"/>
                <w:szCs w:val="20"/>
              </w:rPr>
              <w:t xml:space="preserve"> “</w:t>
            </w:r>
          </w:p>
          <w:p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>Giacomo M Bruno, Maria Chiara Valentino</w:t>
            </w:r>
            <w:r>
              <w:rPr>
                <w:rFonts w:ascii="Arial Narrow" w:hAnsi="Arial Narrow"/>
                <w:color w:val="00007E"/>
                <w:sz w:val="20"/>
                <w:szCs w:val="20"/>
              </w:rPr>
              <w:t>, Alessandra Brunetti</w:t>
            </w:r>
            <w:r>
              <w:rPr>
                <w:rFonts w:ascii="Arial Narrow" w:hAnsi="Arial Narrow"/>
                <w:sz w:val="20"/>
                <w:szCs w:val="20"/>
              </w:rPr>
              <w:t>, Sergio Di Matteo, Ivan Begovic,</w:t>
            </w:r>
          </w:p>
          <w:p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Edoardo Croce, Garifallia Sakellariou, Serena Bugatti, Pietro Perotti, </w:t>
            </w:r>
            <w:r>
              <w:rPr>
                <w:rFonts w:ascii="Arial Narrow" w:hAnsi="Arial Narrow"/>
                <w:b/>
                <w:sz w:val="20"/>
                <w:szCs w:val="20"/>
              </w:rPr>
              <w:t>Silvia Vecchio</w:t>
            </w:r>
            <w:r>
              <w:rPr>
                <w:rFonts w:ascii="Arial Narrow" w:hAnsi="Arial Narrow"/>
                <w:sz w:val="20"/>
                <w:szCs w:val="20"/>
              </w:rPr>
              <w:t>, Simona</w:t>
            </w:r>
          </w:p>
          <w:p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>Migliazza, Roberto Langella</w:t>
            </w:r>
            <w:r>
              <w:rPr>
                <w:rFonts w:ascii="Arial Narrow" w:hAnsi="Arial Narrow"/>
                <w:color w:val="00007E"/>
                <w:sz w:val="20"/>
                <w:szCs w:val="20"/>
              </w:rPr>
              <w:t xml:space="preserve">, Giorgio L Colombo </w:t>
            </w:r>
            <w:r>
              <w:rPr>
                <w:rFonts w:cs="Calibri" w:ascii="Arial Narrow" w:hAnsi="Arial Narrow"/>
                <w:sz w:val="20"/>
                <w:szCs w:val="20"/>
                <w:lang w:val="en-GB"/>
              </w:rPr>
              <w:t>Production Coordinator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Heading2FirstLine"/>
              <w:spacing w:before="0" w:after="0"/>
              <w:rPr/>
            </w:pPr>
            <w:r>
              <w:rPr>
                <w:u w:val="single"/>
              </w:rPr>
              <w:t>Capacità e competenze informatiche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>
                <w:u w:val="single"/>
              </w:rPr>
            </w:pPr>
            <w:r>
              <w:rPr/>
              <w:t xml:space="preserve"> </w:t>
            </w:r>
            <w:r>
              <w:rPr/>
              <w:t>- PharmacoEconomics Italian Research Articles –“Diffusion of Biosimilar Hemopoietic Growth Factors</w:t>
            </w:r>
          </w:p>
          <w:p>
            <w:pPr>
              <w:pStyle w:val="Normal"/>
              <w:suppressAutoHyphens w:val="false"/>
              <w:rPr/>
            </w:pPr>
            <w:r>
              <w:rPr/>
              <w:t xml:space="preserve">     </w:t>
            </w:r>
            <w:r>
              <w:rPr/>
              <w:t>Use in Oncology Practice: an Italian Experience”- Dicember 2015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- EJHP “European Journal of Hospital Pharmacy Practice-Identifiying and reducing the risk of drug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/>
              <w:t xml:space="preserve">   </w:t>
            </w:r>
            <w:r>
              <w:rPr/>
              <w:t>interactions during polypharmacy “2010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/>
            </w:r>
          </w:p>
          <w:p>
            <w:pPr>
              <w:pStyle w:val="Normal"/>
              <w:spacing w:lineRule="auto" w:line="276"/>
              <w:ind w:left="142" w:hanging="0"/>
              <w:rPr>
                <w:u w:val="single"/>
              </w:rPr>
            </w:pPr>
            <w:r>
              <w:rPr/>
              <w:t xml:space="preserve">    </w:t>
            </w:r>
            <w:r>
              <w:rPr>
                <w:u w:val="single"/>
              </w:rPr>
              <w:t xml:space="preserve">Abstract: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- International Care Pathway Conference –“ The path for risk prevention in the drug management at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    </w:t>
            </w:r>
            <w:r>
              <w:rPr/>
              <w:t>Nursing Home for the Elderly (NHE) and Nursing Home for Disabled (NHD) “ -2015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- ISPOR (International Society for Pharmacoeconomics and Outcomes Research)  Annual </w:t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/>
              <w:t xml:space="preserve">  </w:t>
            </w:r>
            <w:r>
              <w:rPr/>
              <w:t>Congress-2013 e 2015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 xml:space="preserve">- American Medical Informatics Association (AMIA)-2014,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 xml:space="preserve">- European Network HTA (EuNetHTA) 2014; 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ind w:left="142" w:hanging="0"/>
              <w:rPr/>
            </w:pPr>
            <w:r>
              <w:rPr>
                <w:b/>
                <w:color w:val="000000"/>
                <w:u w:val="single"/>
              </w:rPr>
              <w:t>Tesi –tutoraggio</w:t>
            </w:r>
          </w:p>
          <w:p>
            <w:pPr>
              <w:pStyle w:val="CVNormalFirstLine"/>
              <w:spacing w:before="0" w:after="0"/>
              <w:rPr/>
            </w:pPr>
            <w:r>
              <w:rPr/>
              <w:t>Tutor di scuola di Specializzazioni i Farmacia Ospedaliera (SSFO);</w:t>
            </w:r>
          </w:p>
          <w:p>
            <w:pPr>
              <w:pStyle w:val="CVNormalFirstLine"/>
              <w:spacing w:before="0" w:after="0"/>
              <w:rPr/>
            </w:pPr>
            <w:r>
              <w:rPr/>
              <w:t>Correlatore di tesi di Laurea in Farmacia – Università degli Studi di Pavia</w:t>
            </w:r>
          </w:p>
          <w:p>
            <w:pPr>
              <w:pStyle w:val="CVNormalFirstLine"/>
              <w:spacing w:before="0" w:after="0"/>
              <w:ind w:left="0" w:right="113" w:hanging="0"/>
              <w:rPr/>
            </w:pPr>
            <w:r>
              <w:rPr/>
            </w:r>
          </w:p>
          <w:p>
            <w:pPr>
              <w:pStyle w:val="CVNormalFirstLine"/>
              <w:spacing w:before="0" w:after="0"/>
              <w:rPr/>
            </w:pPr>
            <w:r>
              <w:rPr/>
            </w:r>
          </w:p>
          <w:p>
            <w:pPr>
              <w:pStyle w:val="CVNormalFirstLine"/>
              <w:spacing w:before="0" w:after="0"/>
              <w:rPr/>
            </w:pPr>
            <w:r>
              <w:rPr/>
              <w:t>Ottima padronanza dei sistemi operativi MS Windows e dei principali applicativi MS Office (Word, Excel, Power Point), di MS Outlook e di Internet Explorer). Buone capacità nell’utilizzo di computer in tutte le sue più comuni applicazioni.</w:t>
            </w:r>
          </w:p>
          <w:p>
            <w:pPr>
              <w:pStyle w:val="CVNormalFirstLine"/>
              <w:spacing w:before="0" w:after="0"/>
              <w:rPr/>
            </w:pPr>
            <w:r>
              <w:rPr/>
              <w:t>Creazione e rinnovo dell’ “Area Farmaco” del sito internet dell’ATS di Pavia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Spacer"/>
              <w:snapToGrid w:val="false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2FirstLine"/>
              <w:spacing w:before="0" w:after="0"/>
              <w:rPr/>
            </w:pPr>
            <w:r>
              <w:rPr>
                <w:u w:val="single"/>
              </w:rPr>
              <w:t>Capacità e competenze organizzative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rPr/>
            </w:pPr>
            <w:r>
              <w:rPr/>
              <w:t>Organizzazione e coordinamento di tavoli di lavoro inter ed intra aziendali per il governo clinico del farmaco e per la stesura di PDTA; Organizzazione e partecipazione a riunioni specialistiche multidisciplinari.</w:t>
            </w:r>
          </w:p>
          <w:p>
            <w:pPr>
              <w:pStyle w:val="CVNormalFirstLine"/>
              <w:spacing w:before="0" w:after="0"/>
              <w:rPr/>
            </w:pPr>
            <w:r>
              <w:rPr/>
              <w:t>Organizzazione corsi  e convegni  per la formazione di personale sanitario sia all’interno che all’esterno dell’Azienda</w:t>
            </w:r>
          </w:p>
          <w:p>
            <w:pPr>
              <w:pStyle w:val="CVNormalFirstLine"/>
              <w:spacing w:before="0" w:after="0"/>
              <w:rPr/>
            </w:pPr>
            <w:r>
              <w:rPr/>
              <w:t>Organizzazione delle attività degli specializzandi/ tesisti</w:t>
            </w:r>
          </w:p>
          <w:p>
            <w:pPr>
              <w:pStyle w:val="CVNormal"/>
              <w:rPr/>
            </w:pPr>
            <w:r>
              <w:rPr/>
              <w:t>Organizzazione e gestione di gruppi di lavoro per lo sviluppo di progetti di studio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121" w:type="dxa"/>
            <w:tcBorders/>
            <w:shd w:color="auto" w:fill="auto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Patente</w:t>
            </w:r>
          </w:p>
        </w:tc>
        <w:tc>
          <w:tcPr>
            <w:tcW w:w="7664" w:type="dxa"/>
            <w:gridSpan w:val="1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rPr/>
            </w:pPr>
            <w:r>
              <w:rPr/>
              <w:t>Patente di tipo B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VNormal"/>
        <w:ind w:left="0" w:right="113" w:hanging="0"/>
        <w:rPr/>
      </w:pPr>
      <w:r>
        <w:rPr/>
      </w:r>
    </w:p>
    <w:p>
      <w:pPr>
        <w:pStyle w:val="CVNormal"/>
        <w:ind w:left="0" w:right="113" w:hanging="0"/>
        <w:rPr/>
      </w:pPr>
      <w:r>
        <w:rPr/>
      </w:r>
    </w:p>
    <w:p>
      <w:pPr>
        <w:pStyle w:val="CVNormal"/>
        <w:ind w:left="0" w:right="113" w:hanging="0"/>
        <w:rPr/>
      </w:pPr>
      <w:r>
        <w:rPr/>
      </w:r>
    </w:p>
    <w:tbl>
      <w:tblPr>
        <w:tblW w:w="10873" w:type="dxa"/>
        <w:jc w:val="left"/>
        <w:tblInd w:w="0" w:type="dxa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44"/>
        <w:gridCol w:w="7728"/>
      </w:tblGrid>
      <w:tr>
        <w:trPr>
          <w:trHeight w:val="498" w:hRule="atLeast"/>
          <w:cantSplit w:val="true"/>
        </w:trPr>
        <w:tc>
          <w:tcPr>
            <w:tcW w:w="3144" w:type="dxa"/>
            <w:tcBorders/>
            <w:shd w:color="auto" w:fill="auto" w:val="clear"/>
          </w:tcPr>
          <w:p>
            <w:pPr>
              <w:pStyle w:val="CVSpacer"/>
              <w:snapToGrid w:val="false"/>
              <w:rPr/>
            </w:pPr>
            <w:r>
              <w:rPr/>
            </w:r>
          </w:p>
        </w:tc>
        <w:tc>
          <w:tcPr>
            <w:tcW w:w="7728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VSpacer"/>
              <w:rPr/>
            </w:pPr>
            <w:r>
              <w:rPr>
                <w:sz w:val="20"/>
              </w:rPr>
              <w:t>Autorizzo il trattamento dei dati personali presenti nel CV ai sensi del D.Lgs. 2018/101 e del GDPR (Regolamento UE 2016/679).</w:t>
            </w:r>
          </w:p>
        </w:tc>
      </w:tr>
    </w:tbl>
    <w:p>
      <w:pPr>
        <w:pStyle w:val="Normal"/>
        <w:tabs>
          <w:tab w:val="clear" w:pos="720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6413" w:leader="none"/>
        </w:tabs>
        <w:rPr/>
      </w:pPr>
      <w:r>
        <w:rPr/>
        <w:t xml:space="preserve">DATA                                       </w:t>
        <w:tab/>
        <w:tab/>
        <w:tab/>
        <w:t>FIRMA</w:t>
        <w:tab/>
      </w:r>
    </w:p>
    <w:p>
      <w:pPr>
        <w:pStyle w:val="Normal"/>
        <w:tabs>
          <w:tab w:val="clear" w:pos="720"/>
          <w:tab w:val="left" w:pos="6413" w:leader="none"/>
        </w:tabs>
        <w:rPr/>
      </w:pPr>
      <w:r>
        <w:rPr/>
        <w:t xml:space="preserve"> </w:t>
      </w:r>
      <w:r>
        <w:rPr/>
        <w:t>19/06/2023</w:t>
        <w:tab/>
      </w:r>
    </w:p>
    <w:sectPr>
      <w:footerReference w:type="default" r:id="rId4"/>
      <w:type w:val="nextPage"/>
      <w:pgSz w:w="11906" w:h="16838"/>
      <w:pgMar w:left="567" w:right="567" w:header="0" w:top="851" w:footer="289" w:bottom="100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Sabon Next LT">
    <w:charset w:val="00"/>
    <w:family w:val="roman"/>
    <w:pitch w:val="variable"/>
  </w:font>
  <w:font w:name="Verdana">
    <w:charset w:val="00"/>
    <w:family w:val="roman"/>
    <w:pitch w:val="variable"/>
  </w:font>
  <w:font w:name="Arial Narrow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aoeeu"/>
      <w:widowControl/>
      <w:tabs>
        <w:tab w:val="clear" w:pos="720"/>
        <w:tab w:val="left" w:pos="3261" w:leader="none"/>
      </w:tabs>
      <w:jc w:val="right"/>
      <w:rPr>
        <w:rFonts w:ascii="Arial Narrow" w:hAnsi="Arial Narrow" w:cs="Arial Narrow"/>
        <w:i/>
        <w:i/>
        <w:sz w:val="16"/>
        <w:lang w:val="it-IT"/>
      </w:rPr>
    </w:pPr>
    <w:r>
      <w:rPr>
        <w:rFonts w:cs="Arial Narrow" w:ascii="Arial Narrow" w:hAnsi="Arial Narrow"/>
        <w:i/>
        <w:sz w:val="16"/>
        <w:lang w:val="it-IT"/>
      </w:rPr>
    </w:r>
  </w:p>
  <w:p>
    <w:pPr>
      <w:pStyle w:val="Aaoeeu"/>
      <w:widowControl/>
      <w:tabs>
        <w:tab w:val="clear" w:pos="720"/>
        <w:tab w:val="left" w:pos="3261" w:leader="none"/>
      </w:tabs>
      <w:jc w:val="right"/>
      <w:rPr/>
    </w:pPr>
    <w:r>
      <w:rPr>
        <w:rFonts w:cs="Arial Narrow" w:ascii="Arial Narrow" w:hAnsi="Arial Narrow"/>
        <w:i/>
        <w:sz w:val="16"/>
        <w:lang w:val="it-IT"/>
      </w:rPr>
      <w:t xml:space="preserve">Pagina </w:t>
    </w:r>
    <w:r>
      <w:rPr>
        <w:rFonts w:cs="Arial Narrow" w:ascii="Arial Narrow" w:hAnsi="Arial Narrow"/>
        <w:i/>
        <w:sz w:val="16"/>
      </w:rPr>
      <w:fldChar w:fldCharType="begin"/>
    </w:r>
    <w:r>
      <w:rPr>
        <w:sz w:val="16"/>
        <w:i/>
        <w:rFonts w:cs="Arial Narrow" w:ascii="Arial Narrow" w:hAnsi="Arial Narrow"/>
      </w:rPr>
      <w:instrText> PAGE </w:instrText>
    </w:r>
    <w:r>
      <w:rPr>
        <w:sz w:val="16"/>
        <w:i/>
        <w:rFonts w:cs="Arial Narrow" w:ascii="Arial Narrow" w:hAnsi="Arial Narrow"/>
      </w:rPr>
      <w:fldChar w:fldCharType="separate"/>
    </w:r>
    <w:r>
      <w:rPr>
        <w:sz w:val="16"/>
        <w:i/>
        <w:rFonts w:cs="Arial Narrow" w:ascii="Arial Narrow" w:hAnsi="Arial Narrow"/>
      </w:rPr>
      <w:t>5</w:t>
    </w:r>
    <w:r>
      <w:rPr>
        <w:sz w:val="16"/>
        <w:i/>
        <w:rFonts w:cs="Arial Narrow" w:ascii="Arial Narrow" w:hAnsi="Arial Narrow"/>
      </w:rPr>
      <w:fldChar w:fldCharType="end"/>
    </w:r>
    <w:r>
      <w:rPr>
        <w:rFonts w:cs="Arial Narrow" w:ascii="Arial Narrow" w:hAnsi="Arial Narrow"/>
        <w:i/>
        <w:sz w:val="16"/>
        <w:lang w:val="it-IT"/>
      </w:rPr>
      <w:t xml:space="preserve"> - Curriculum vitae di Silvia Vecchio</w:t>
    </w:r>
  </w:p>
  <w:p>
    <w:pPr>
      <w:pStyle w:val="Pidipagina"/>
      <w:jc w:val="right"/>
      <w:rPr>
        <w:i/>
        <w:i/>
        <w:sz w:val="16"/>
        <w:lang w:val="it-IT"/>
      </w:rPr>
    </w:pPr>
    <w:r>
      <w:rPr>
        <w:i/>
        <w:sz w:val="16"/>
        <w:lang w:val="it-IT"/>
      </w:rPr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82"/>
      <w:numFmt w:val="bullet"/>
      <w:lvlText w:val="-"/>
      <w:lvlJc w:val="left"/>
      <w:pPr>
        <w:ind w:left="833" w:hanging="360"/>
      </w:pPr>
      <w:rPr>
        <w:rFonts w:ascii="Arial Narrow" w:hAnsi="Arial Narrow" w:cs="Arial Narrow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compat>
    <w:doNotExpandShiftReturn/>
  </w:compat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 Narrow" w:hAnsi="Arial Narrow" w:cs="Arial Narrow" w:eastAsia="Times New Roman"/>
      <w:color w:val="auto"/>
      <w:kern w:val="0"/>
      <w:sz w:val="20"/>
      <w:szCs w:val="20"/>
      <w:lang w:eastAsia="zh-CN" w:val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Arial Narrow" w:hAnsi="Arial Narrow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Arial Narrow" w:hAnsi="Arial Narrow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Arial Narrow" w:hAnsi="Arial Narrow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FootnoteCharacters" w:customStyle="1">
    <w:name w:val="Footnote Characters"/>
    <w:qFormat/>
    <w:rPr/>
  </w:style>
  <w:style w:type="character" w:styleId="WWDefaultParagraphFont" w:customStyle="1">
    <w:name w:val="WW-Default Paragraph Font"/>
    <w:qFormat/>
    <w:rPr/>
  </w:style>
  <w:style w:type="character" w:styleId="Pagenumber">
    <w:name w:val="page number"/>
    <w:basedOn w:val="WW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dnoteCharacters" w:customStyle="1">
    <w:name w:val="Endnote Characters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Appleconvertedspace" w:customStyle="1">
    <w:name w:val="apple-converted-space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IntestazioneCarattere" w:customStyle="1">
    <w:name w:val="Intestazione Carattere"/>
    <w:qFormat/>
    <w:rPr>
      <w:rFonts w:ascii="Arial Narrow" w:hAnsi="Arial Narrow" w:cs="Arial Narrow"/>
    </w:rPr>
  </w:style>
  <w:style w:type="character" w:styleId="PidipaginaCarattere" w:customStyle="1">
    <w:name w:val="Piè di pagina Carattere"/>
    <w:qFormat/>
    <w:rPr>
      <w:rFonts w:ascii="Arial Narrow" w:hAnsi="Arial Narrow" w:cs="Arial Narrow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767d21"/>
    <w:rPr>
      <w:rFonts w:ascii="Tahoma" w:hAnsi="Tahoma" w:cs="Tahoma"/>
      <w:sz w:val="16"/>
      <w:szCs w:val="16"/>
      <w:lang w:eastAsia="zh-CN"/>
    </w:rPr>
  </w:style>
  <w:style w:type="character" w:styleId="TestonormaleCarattere" w:customStyle="1">
    <w:name w:val="Testo normale Carattere"/>
    <w:link w:val="Testonormale"/>
    <w:uiPriority w:val="99"/>
    <w:qFormat/>
    <w:rsid w:val="00362a5f"/>
    <w:rPr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  <w:color w:val="005A95"/>
      <w:lang w:val="en-GB"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"/>
    <w:pPr/>
    <w:rPr>
      <w:rFonts w:ascii="Times New Roman" w:hAnsi="Times New Roman" w:cs="Times New Roma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1" w:customStyle="1">
    <w:name w:val="Titolo1"/>
    <w:basedOn w:val="Normal"/>
    <w:next w:val="Corpo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Corpo testo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VTitle" w:customStyle="1">
    <w:name w:val="CV Title"/>
    <w:basedOn w:val="Normal"/>
    <w:qFormat/>
    <w:pPr>
      <w:ind w:left="113" w:right="113" w:hanging="0"/>
      <w:jc w:val="right"/>
    </w:pPr>
    <w:rPr>
      <w:b/>
      <w:bCs/>
      <w:spacing w:val="10"/>
      <w:sz w:val="28"/>
      <w:lang w:val="fr-FR"/>
    </w:rPr>
  </w:style>
  <w:style w:type="paragraph" w:styleId="CVHeading1" w:customStyle="1">
    <w:name w:val="CV Heading 1"/>
    <w:basedOn w:val="Normal"/>
    <w:next w:val="Normal"/>
    <w:qFormat/>
    <w:pPr>
      <w:spacing w:before="74" w:after="0"/>
      <w:ind w:left="113" w:right="113" w:hanging="0"/>
      <w:jc w:val="right"/>
    </w:pPr>
    <w:rPr>
      <w:b/>
      <w:sz w:val="24"/>
    </w:rPr>
  </w:style>
  <w:style w:type="paragraph" w:styleId="CVHeading2" w:customStyle="1">
    <w:name w:val="CV Heading 2"/>
    <w:basedOn w:val="CVHeading1"/>
    <w:next w:val="Normal"/>
    <w:qFormat/>
    <w:pPr>
      <w:spacing w:before="0" w:after="0"/>
    </w:pPr>
    <w:rPr>
      <w:b w:val="false"/>
      <w:sz w:val="22"/>
    </w:rPr>
  </w:style>
  <w:style w:type="paragraph" w:styleId="CVHeading2FirstLine" w:customStyle="1">
    <w:name w:val="CV Heading 2 - First Line"/>
    <w:basedOn w:val="CVHeading2"/>
    <w:next w:val="CVHeading2"/>
    <w:qFormat/>
    <w:pPr>
      <w:spacing w:before="74" w:after="0"/>
    </w:pPr>
    <w:rPr/>
  </w:style>
  <w:style w:type="paragraph" w:styleId="CVHeading3" w:customStyle="1">
    <w:name w:val="CV Heading 3"/>
    <w:basedOn w:val="Normal"/>
    <w:next w:val="Normal"/>
    <w:qFormat/>
    <w:pPr>
      <w:ind w:left="113" w:right="113" w:hanging="0"/>
      <w:jc w:val="right"/>
      <w:textAlignment w:val="center"/>
    </w:pPr>
    <w:rPr/>
  </w:style>
  <w:style w:type="paragraph" w:styleId="CVHeading3FirstLine" w:customStyle="1">
    <w:name w:val="CV Heading 3 - First Line"/>
    <w:basedOn w:val="CVHeading3"/>
    <w:next w:val="CVHeading3"/>
    <w:qFormat/>
    <w:pPr>
      <w:spacing w:before="74" w:after="0"/>
    </w:pPr>
    <w:rPr/>
  </w:style>
  <w:style w:type="paragraph" w:styleId="CVHeadingLanguage" w:customStyle="1">
    <w:name w:val="CV Heading Language"/>
    <w:basedOn w:val="CVHeading2"/>
    <w:next w:val="LevelAssessmentCode"/>
    <w:qFormat/>
    <w:pPr/>
    <w:rPr>
      <w:b/>
    </w:rPr>
  </w:style>
  <w:style w:type="paragraph" w:styleId="LevelAssessmentCode" w:customStyle="1">
    <w:name w:val="Level Assessment - Code"/>
    <w:basedOn w:val="Normal"/>
    <w:next w:val="LevelAssessmentDescription"/>
    <w:qFormat/>
    <w:pPr>
      <w:ind w:left="28" w:hanging="0"/>
      <w:jc w:val="center"/>
    </w:pPr>
    <w:rPr>
      <w:sz w:val="18"/>
    </w:rPr>
  </w:style>
  <w:style w:type="paragraph" w:styleId="LevelAssessmentDescription" w:customStyle="1">
    <w:name w:val="Level Assessment - Description"/>
    <w:basedOn w:val="LevelAssessmentCode"/>
    <w:next w:val="LevelAssessmentCode"/>
    <w:qFormat/>
    <w:pPr>
      <w:textAlignment w:val="bottom"/>
    </w:pPr>
    <w:rPr/>
  </w:style>
  <w:style w:type="paragraph" w:styleId="SmallGap" w:customStyle="1">
    <w:name w:val="Small Gap"/>
    <w:basedOn w:val="Normal"/>
    <w:next w:val="Normal"/>
    <w:qFormat/>
    <w:pPr/>
    <w:rPr>
      <w:sz w:val="10"/>
    </w:rPr>
  </w:style>
  <w:style w:type="paragraph" w:styleId="CVHeadingLevel" w:customStyle="1">
    <w:name w:val="CV Heading Level"/>
    <w:basedOn w:val="CVHeading3"/>
    <w:next w:val="Normal"/>
    <w:qFormat/>
    <w:pPr/>
    <w:rPr>
      <w:i/>
    </w:rPr>
  </w:style>
  <w:style w:type="paragraph" w:styleId="LevelAssessmentHeading1" w:customStyle="1">
    <w:name w:val="Level Assessment - Heading 1"/>
    <w:basedOn w:val="LevelAssessmentCode"/>
    <w:qFormat/>
    <w:pPr>
      <w:ind w:left="57" w:right="57" w:hanging="0"/>
    </w:pPr>
    <w:rPr>
      <w:b/>
      <w:sz w:val="22"/>
    </w:rPr>
  </w:style>
  <w:style w:type="paragraph" w:styleId="LevelAssessmentHeading2" w:customStyle="1">
    <w:name w:val="Level Assessment - Heading 2"/>
    <w:basedOn w:val="Normal"/>
    <w:qFormat/>
    <w:pPr>
      <w:ind w:left="57" w:right="57" w:hanging="0"/>
      <w:jc w:val="center"/>
    </w:pPr>
    <w:rPr>
      <w:sz w:val="18"/>
      <w:lang w:val="en-US"/>
    </w:rPr>
  </w:style>
  <w:style w:type="paragraph" w:styleId="LevelAssessmentNote" w:customStyle="1">
    <w:name w:val="Level Assessment - Note"/>
    <w:basedOn w:val="LevelAssessmentCode"/>
    <w:qFormat/>
    <w:pPr>
      <w:ind w:left="113" w:hanging="0"/>
      <w:jc w:val="left"/>
    </w:pPr>
    <w:rPr>
      <w:i/>
    </w:rPr>
  </w:style>
  <w:style w:type="paragraph" w:styleId="CVMajor" w:customStyle="1">
    <w:name w:val="CV Major"/>
    <w:basedOn w:val="Normal"/>
    <w:qFormat/>
    <w:pPr>
      <w:ind w:left="113" w:right="113" w:hanging="0"/>
    </w:pPr>
    <w:rPr>
      <w:b/>
      <w:sz w:val="24"/>
    </w:rPr>
  </w:style>
  <w:style w:type="paragraph" w:styleId="CVMajorFirstLine" w:customStyle="1">
    <w:name w:val="CV Major - First Line"/>
    <w:basedOn w:val="CVMajor"/>
    <w:next w:val="CVMajor"/>
    <w:qFormat/>
    <w:pPr>
      <w:spacing w:before="74" w:after="0"/>
    </w:pPr>
    <w:rPr/>
  </w:style>
  <w:style w:type="paragraph" w:styleId="CVMedium" w:customStyle="1">
    <w:name w:val="CV Medium"/>
    <w:basedOn w:val="CVMajor"/>
    <w:qFormat/>
    <w:pPr/>
    <w:rPr>
      <w:sz w:val="22"/>
    </w:rPr>
  </w:style>
  <w:style w:type="paragraph" w:styleId="CVMediumFirstLine" w:customStyle="1">
    <w:name w:val="CV Medium - First Line"/>
    <w:basedOn w:val="CVMedium"/>
    <w:next w:val="CVMedium"/>
    <w:qFormat/>
    <w:pPr>
      <w:spacing w:before="74" w:after="0"/>
    </w:pPr>
    <w:rPr/>
  </w:style>
  <w:style w:type="paragraph" w:styleId="CVNormal" w:customStyle="1">
    <w:name w:val="CV Normal"/>
    <w:basedOn w:val="CVMedium"/>
    <w:qFormat/>
    <w:pPr/>
    <w:rPr>
      <w:b w:val="false"/>
      <w:sz w:val="20"/>
    </w:rPr>
  </w:style>
  <w:style w:type="paragraph" w:styleId="CVSpacer" w:customStyle="1">
    <w:name w:val="CV Spacer"/>
    <w:basedOn w:val="CVNormal"/>
    <w:qFormat/>
    <w:pPr/>
    <w:rPr>
      <w:sz w:val="4"/>
    </w:rPr>
  </w:style>
  <w:style w:type="paragraph" w:styleId="CVNormalFirstLine" w:customStyle="1">
    <w:name w:val="CV Normal - First Line"/>
    <w:basedOn w:val="CVNormal"/>
    <w:next w:val="CVNormal"/>
    <w:qFormat/>
    <w:pPr>
      <w:spacing w:before="74" w:after="0"/>
    </w:pPr>
    <w:rPr/>
  </w:style>
  <w:style w:type="paragraph" w:styleId="CVFooterLeft" w:customStyle="1">
    <w:name w:val="CV Footer Left"/>
    <w:basedOn w:val="Normal"/>
    <w:qFormat/>
    <w:pPr>
      <w:ind w:firstLine="360"/>
      <w:jc w:val="right"/>
    </w:pPr>
    <w:rPr>
      <w:bCs/>
      <w:sz w:val="16"/>
    </w:rPr>
  </w:style>
  <w:style w:type="paragraph" w:styleId="CVFooterRight" w:customStyle="1">
    <w:name w:val="CV Footer Right"/>
    <w:basedOn w:val="Normal"/>
    <w:qFormat/>
    <w:pPr/>
    <w:rPr>
      <w:bCs/>
      <w:sz w:val="16"/>
      <w:lang w:val="de-DE"/>
    </w:rPr>
  </w:style>
  <w:style w:type="paragraph" w:styleId="Eaoaeaa" w:customStyle="1">
    <w:name w:val="Eaoae?aa"/>
    <w:basedOn w:val="Normal"/>
    <w:qFormat/>
    <w:pPr>
      <w:widowControl w:val="false"/>
      <w:tabs>
        <w:tab w:val="clear" w:pos="720"/>
        <w:tab w:val="center" w:pos="4153" w:leader="none"/>
        <w:tab w:val="right" w:pos="8306" w:leader="none"/>
      </w:tabs>
      <w:suppressAutoHyphens w:val="false"/>
    </w:pPr>
    <w:rPr>
      <w:rFonts w:ascii="Times New Roman" w:hAnsi="Times New Roman" w:cs="Times New Roman"/>
      <w:lang w:val="en-US"/>
    </w:rPr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Aaoeeu" w:customStyle="1">
    <w:name w:val="Aaoeeu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Aeeaoaeaa1" w:customStyle="1">
    <w:name w:val="A?eeaoae?aa 1"/>
    <w:basedOn w:val="Aaoeeu"/>
    <w:next w:val="Aaoeeu"/>
    <w:qFormat/>
    <w:pPr>
      <w:keepNext w:val="true"/>
      <w:jc w:val="right"/>
    </w:pPr>
    <w:rPr>
      <w:b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67d21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065fc"/>
    <w:pPr>
      <w:suppressAutoHyphens w:val="false"/>
      <w:spacing w:beforeAutospacing="1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Default" w:customStyle="1">
    <w:name w:val="Default"/>
    <w:qFormat/>
    <w:rsid w:val="00bf4b52"/>
    <w:pPr>
      <w:widowControl/>
      <w:bidi w:val="0"/>
      <w:jc w:val="left"/>
    </w:pPr>
    <w:rPr>
      <w:rFonts w:ascii="Sabon Next LT" w:hAnsi="Sabon Next LT" w:cs="Sabon Next LT" w:eastAsia="Times New Roman"/>
      <w:color w:val="000000"/>
      <w:kern w:val="0"/>
      <w:sz w:val="24"/>
      <w:szCs w:val="24"/>
      <w:lang w:val="it-IT" w:eastAsia="it-IT" w:bidi="ar-SA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362a5f"/>
    <w:pPr>
      <w:suppressAutoHyphens w:val="false"/>
      <w:spacing w:beforeAutospacing="1" w:afterAutospacing="1"/>
    </w:pPr>
    <w:rPr>
      <w:rFonts w:ascii="Times New Roman" w:hAnsi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urlsand.esvalabs.com/?u=http%3A%2F%2Fwww.dovepress.com&amp;e=be257c0e&amp;h=cc5f5806&amp;f=n&amp;p=y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LibreOffice/6.2.8.2$Windows_X86_64 LibreOffice_project/f82ddfca21ebc1e222a662a32b25c0c9d20169ee</Application>
  <Pages>5</Pages>
  <Words>1774</Words>
  <Characters>10927</Characters>
  <CharactersWithSpaces>14296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2023-06-20T07:11:00Z</dcterms:created>
  <dc:creator>PHT</dc:creator>
  <dc:description/>
  <dc:language>it-IT</dc:language>
  <cp:lastModifiedBy/>
  <cp:lastPrinted>2023-06-19T14:54:00Z</cp:lastPrinted>
  <dcterms:modified xsi:type="dcterms:W3CDTF">2023-06-20T11:01:36Z</dcterms:modified>
  <cp:revision>3</cp:revision>
  <dc:subject/>
  <dc:title>Curriculum Vitae Europass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